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C9A" w:rsidRDefault="00C76C9A" w:rsidP="00C76C9A">
      <w:pPr>
        <w:spacing w:line="240" w:lineRule="auto"/>
        <w:ind w:firstLine="720"/>
        <w:rPr>
          <w:rFonts w:ascii="Times New Roman" w:hAnsi="Times New Roman" w:cs="Times New Roman"/>
          <w:sz w:val="24"/>
          <w:szCs w:val="24"/>
        </w:rPr>
      </w:pPr>
      <w:bookmarkStart w:id="0" w:name="_GoBack"/>
      <w:bookmarkEnd w:id="0"/>
    </w:p>
    <w:p w:rsidR="00C76C9A" w:rsidRDefault="00C76C9A" w:rsidP="00C76C9A">
      <w:pPr>
        <w:spacing w:line="240" w:lineRule="auto"/>
        <w:ind w:firstLine="720"/>
        <w:rPr>
          <w:rFonts w:ascii="Times New Roman" w:hAnsi="Times New Roman" w:cs="Times New Roman"/>
          <w:sz w:val="24"/>
          <w:szCs w:val="24"/>
        </w:rPr>
      </w:pPr>
    </w:p>
    <w:p w:rsidR="00C76C9A" w:rsidRDefault="00C76C9A" w:rsidP="00C76C9A">
      <w:pPr>
        <w:spacing w:line="240" w:lineRule="auto"/>
        <w:ind w:firstLine="720"/>
        <w:rPr>
          <w:rFonts w:ascii="Times New Roman" w:hAnsi="Times New Roman" w:cs="Times New Roman"/>
          <w:sz w:val="24"/>
          <w:szCs w:val="24"/>
        </w:rPr>
      </w:pPr>
    </w:p>
    <w:p w:rsidR="00C76C9A" w:rsidRDefault="00C76C9A" w:rsidP="00C76C9A">
      <w:pPr>
        <w:spacing w:line="240" w:lineRule="auto"/>
        <w:ind w:firstLine="720"/>
        <w:rPr>
          <w:rFonts w:ascii="Times New Roman" w:hAnsi="Times New Roman" w:cs="Times New Roman"/>
          <w:sz w:val="24"/>
          <w:szCs w:val="24"/>
        </w:rPr>
      </w:pPr>
    </w:p>
    <w:p w:rsidR="00C76C9A" w:rsidRDefault="00C76C9A" w:rsidP="00C76C9A">
      <w:pPr>
        <w:spacing w:line="240" w:lineRule="auto"/>
        <w:ind w:firstLine="720"/>
        <w:rPr>
          <w:rFonts w:ascii="Times New Roman" w:hAnsi="Times New Roman" w:cs="Times New Roman"/>
          <w:sz w:val="24"/>
          <w:szCs w:val="24"/>
        </w:rPr>
      </w:pPr>
    </w:p>
    <w:p w:rsidR="00C76C9A" w:rsidRDefault="00C76C9A" w:rsidP="00C76C9A">
      <w:pPr>
        <w:spacing w:line="240" w:lineRule="auto"/>
        <w:ind w:firstLine="720"/>
        <w:rPr>
          <w:rFonts w:ascii="Times New Roman" w:hAnsi="Times New Roman" w:cs="Times New Roman"/>
          <w:sz w:val="24"/>
          <w:szCs w:val="24"/>
        </w:rPr>
      </w:pPr>
    </w:p>
    <w:p w:rsidR="00C76C9A" w:rsidRDefault="00C76C9A" w:rsidP="00C76C9A">
      <w:pPr>
        <w:spacing w:line="240" w:lineRule="auto"/>
        <w:ind w:firstLine="720"/>
        <w:rPr>
          <w:rFonts w:ascii="Times New Roman" w:hAnsi="Times New Roman" w:cs="Times New Roman"/>
          <w:sz w:val="24"/>
          <w:szCs w:val="24"/>
        </w:rPr>
      </w:pPr>
    </w:p>
    <w:p w:rsidR="00C76C9A" w:rsidRDefault="00C76C9A" w:rsidP="00C76C9A">
      <w:pPr>
        <w:spacing w:line="240" w:lineRule="auto"/>
        <w:rPr>
          <w:rFonts w:ascii="Times New Roman" w:hAnsi="Times New Roman" w:cs="Times New Roman"/>
          <w:sz w:val="24"/>
          <w:szCs w:val="24"/>
        </w:rPr>
      </w:pPr>
    </w:p>
    <w:p w:rsidR="00C76C9A" w:rsidRDefault="00C76C9A" w:rsidP="00C76C9A">
      <w:pPr>
        <w:spacing w:line="240" w:lineRule="auto"/>
        <w:jc w:val="center"/>
        <w:rPr>
          <w:rFonts w:ascii="Times New Roman" w:hAnsi="Times New Roman" w:cs="Times New Roman"/>
          <w:sz w:val="24"/>
          <w:szCs w:val="24"/>
        </w:rPr>
      </w:pPr>
    </w:p>
    <w:p w:rsidR="00C76C9A" w:rsidRDefault="00C76C9A" w:rsidP="00C76C9A">
      <w:pPr>
        <w:spacing w:line="240" w:lineRule="auto"/>
        <w:jc w:val="center"/>
        <w:rPr>
          <w:rFonts w:ascii="Times New Roman" w:hAnsi="Times New Roman" w:cs="Times New Roman"/>
          <w:sz w:val="24"/>
          <w:szCs w:val="24"/>
        </w:rPr>
      </w:pPr>
    </w:p>
    <w:p w:rsidR="00C76C9A" w:rsidRDefault="00C76C9A" w:rsidP="00C76C9A">
      <w:pPr>
        <w:spacing w:line="240" w:lineRule="auto"/>
        <w:jc w:val="center"/>
        <w:rPr>
          <w:rFonts w:ascii="Times New Roman" w:hAnsi="Times New Roman" w:cs="Times New Roman"/>
          <w:sz w:val="24"/>
          <w:szCs w:val="24"/>
        </w:rPr>
      </w:pPr>
    </w:p>
    <w:p w:rsidR="00C76C9A" w:rsidRDefault="00C76C9A" w:rsidP="00C76C9A">
      <w:pPr>
        <w:spacing w:line="240" w:lineRule="auto"/>
        <w:jc w:val="center"/>
        <w:rPr>
          <w:rFonts w:ascii="Times New Roman" w:hAnsi="Times New Roman" w:cs="Times New Roman"/>
          <w:sz w:val="24"/>
          <w:szCs w:val="24"/>
        </w:rPr>
      </w:pPr>
    </w:p>
    <w:p w:rsidR="00C76C9A" w:rsidRDefault="00932CD0" w:rsidP="00C76C9A">
      <w:pPr>
        <w:spacing w:line="240" w:lineRule="auto"/>
        <w:jc w:val="center"/>
        <w:rPr>
          <w:rFonts w:ascii="Times New Roman" w:hAnsi="Times New Roman" w:cs="Times New Roman"/>
          <w:sz w:val="24"/>
          <w:szCs w:val="24"/>
        </w:rPr>
      </w:pPr>
      <w:r>
        <w:rPr>
          <w:rFonts w:ascii="Times New Roman" w:hAnsi="Times New Roman" w:cs="Times New Roman"/>
          <w:sz w:val="24"/>
          <w:szCs w:val="24"/>
        </w:rPr>
        <w:t>Why</w:t>
      </w:r>
      <w:r w:rsidR="00C76C9A">
        <w:rPr>
          <w:rFonts w:ascii="Times New Roman" w:hAnsi="Times New Roman" w:cs="Times New Roman"/>
          <w:sz w:val="24"/>
          <w:szCs w:val="24"/>
        </w:rPr>
        <w:t xml:space="preserve"> Title VII of the Civil Rights Acts</w:t>
      </w:r>
      <w:r w:rsidR="00EE189B">
        <w:rPr>
          <w:rFonts w:ascii="Times New Roman" w:hAnsi="Times New Roman" w:cs="Times New Roman"/>
          <w:sz w:val="24"/>
          <w:szCs w:val="24"/>
        </w:rPr>
        <w:t xml:space="preserve"> Proven </w:t>
      </w:r>
      <w:r>
        <w:rPr>
          <w:rFonts w:ascii="Times New Roman" w:hAnsi="Times New Roman" w:cs="Times New Roman"/>
          <w:sz w:val="24"/>
          <w:szCs w:val="24"/>
        </w:rPr>
        <w:t>Ineffective</w:t>
      </w:r>
    </w:p>
    <w:p w:rsidR="00C76C9A" w:rsidRDefault="00C76C9A" w:rsidP="00C76C9A">
      <w:pPr>
        <w:spacing w:line="240" w:lineRule="auto"/>
        <w:jc w:val="center"/>
        <w:rPr>
          <w:rFonts w:ascii="Times New Roman" w:hAnsi="Times New Roman" w:cs="Times New Roman"/>
          <w:sz w:val="24"/>
          <w:szCs w:val="24"/>
        </w:rPr>
      </w:pPr>
      <w:r>
        <w:rPr>
          <w:rFonts w:ascii="Times New Roman" w:hAnsi="Times New Roman" w:cs="Times New Roman"/>
          <w:sz w:val="24"/>
          <w:szCs w:val="24"/>
        </w:rPr>
        <w:t>Name</w:t>
      </w:r>
    </w:p>
    <w:p w:rsidR="00C76C9A" w:rsidRDefault="00C76C9A" w:rsidP="00C76C9A">
      <w:pPr>
        <w:spacing w:line="24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C76C9A" w:rsidRDefault="00C76C9A" w:rsidP="00C76C9A">
      <w:pPr>
        <w:spacing w:line="240" w:lineRule="auto"/>
        <w:ind w:firstLine="720"/>
        <w:rPr>
          <w:rFonts w:ascii="Times New Roman" w:hAnsi="Times New Roman" w:cs="Times New Roman"/>
          <w:sz w:val="24"/>
          <w:szCs w:val="24"/>
        </w:rPr>
      </w:pPr>
    </w:p>
    <w:p w:rsidR="00C76C9A" w:rsidRDefault="00C76C9A" w:rsidP="00C76C9A">
      <w:pPr>
        <w:spacing w:line="240" w:lineRule="auto"/>
        <w:ind w:firstLine="720"/>
        <w:rPr>
          <w:rFonts w:ascii="Times New Roman" w:hAnsi="Times New Roman" w:cs="Times New Roman"/>
          <w:sz w:val="24"/>
          <w:szCs w:val="24"/>
        </w:rPr>
      </w:pPr>
    </w:p>
    <w:p w:rsidR="00C76C9A" w:rsidRDefault="00C76C9A" w:rsidP="00C76C9A">
      <w:pPr>
        <w:spacing w:line="240" w:lineRule="auto"/>
        <w:ind w:firstLine="720"/>
        <w:rPr>
          <w:rFonts w:ascii="Times New Roman" w:hAnsi="Times New Roman" w:cs="Times New Roman"/>
          <w:sz w:val="24"/>
          <w:szCs w:val="24"/>
        </w:rPr>
      </w:pPr>
    </w:p>
    <w:p w:rsidR="00C76C9A" w:rsidRDefault="00C76C9A" w:rsidP="00C76C9A">
      <w:pPr>
        <w:spacing w:line="240" w:lineRule="auto"/>
        <w:ind w:firstLine="720"/>
        <w:rPr>
          <w:rFonts w:ascii="Times New Roman" w:hAnsi="Times New Roman" w:cs="Times New Roman"/>
          <w:sz w:val="24"/>
          <w:szCs w:val="24"/>
        </w:rPr>
      </w:pPr>
    </w:p>
    <w:p w:rsidR="00C76C9A" w:rsidRDefault="00C76C9A" w:rsidP="00C76C9A">
      <w:pPr>
        <w:spacing w:line="240" w:lineRule="auto"/>
        <w:ind w:firstLine="720"/>
        <w:rPr>
          <w:rFonts w:ascii="Times New Roman" w:hAnsi="Times New Roman" w:cs="Times New Roman"/>
          <w:sz w:val="24"/>
          <w:szCs w:val="24"/>
        </w:rPr>
      </w:pPr>
    </w:p>
    <w:p w:rsidR="00C76C9A" w:rsidRDefault="00C76C9A" w:rsidP="00C76C9A">
      <w:pPr>
        <w:spacing w:line="240" w:lineRule="auto"/>
        <w:ind w:firstLine="720"/>
        <w:rPr>
          <w:rFonts w:ascii="Times New Roman" w:hAnsi="Times New Roman" w:cs="Times New Roman"/>
          <w:sz w:val="24"/>
          <w:szCs w:val="24"/>
        </w:rPr>
      </w:pPr>
    </w:p>
    <w:p w:rsidR="00C76C9A" w:rsidRDefault="00C76C9A" w:rsidP="00C76C9A">
      <w:pPr>
        <w:spacing w:line="240" w:lineRule="auto"/>
        <w:ind w:firstLine="720"/>
        <w:rPr>
          <w:rFonts w:ascii="Times New Roman" w:hAnsi="Times New Roman" w:cs="Times New Roman"/>
          <w:sz w:val="24"/>
          <w:szCs w:val="24"/>
        </w:rPr>
      </w:pPr>
    </w:p>
    <w:p w:rsidR="00C76C9A" w:rsidRDefault="00C76C9A" w:rsidP="00C76C9A">
      <w:pPr>
        <w:spacing w:line="240" w:lineRule="auto"/>
        <w:ind w:firstLine="720"/>
        <w:rPr>
          <w:rFonts w:ascii="Times New Roman" w:hAnsi="Times New Roman" w:cs="Times New Roman"/>
          <w:sz w:val="24"/>
          <w:szCs w:val="24"/>
        </w:rPr>
      </w:pPr>
    </w:p>
    <w:p w:rsidR="00C76C9A" w:rsidRDefault="00C76C9A" w:rsidP="00C76C9A">
      <w:pPr>
        <w:spacing w:line="240" w:lineRule="auto"/>
        <w:ind w:firstLine="720"/>
        <w:rPr>
          <w:rFonts w:ascii="Times New Roman" w:hAnsi="Times New Roman" w:cs="Times New Roman"/>
          <w:sz w:val="24"/>
          <w:szCs w:val="24"/>
        </w:rPr>
      </w:pPr>
    </w:p>
    <w:p w:rsidR="00C76C9A" w:rsidRDefault="00C76C9A" w:rsidP="00C76C9A">
      <w:pPr>
        <w:spacing w:line="240" w:lineRule="auto"/>
        <w:rPr>
          <w:rFonts w:ascii="Times New Roman" w:hAnsi="Times New Roman" w:cs="Times New Roman"/>
          <w:sz w:val="24"/>
          <w:szCs w:val="24"/>
        </w:rPr>
      </w:pPr>
    </w:p>
    <w:p w:rsidR="00C76C9A" w:rsidRDefault="00C76C9A" w:rsidP="00C76C9A">
      <w:pPr>
        <w:spacing w:line="240" w:lineRule="auto"/>
        <w:rPr>
          <w:rFonts w:ascii="Times New Roman" w:hAnsi="Times New Roman" w:cs="Times New Roman"/>
          <w:sz w:val="24"/>
          <w:szCs w:val="24"/>
        </w:rPr>
      </w:pPr>
    </w:p>
    <w:p w:rsidR="00C76C9A" w:rsidRDefault="00C76C9A" w:rsidP="00C76C9A">
      <w:pPr>
        <w:spacing w:line="240" w:lineRule="auto"/>
        <w:ind w:firstLine="720"/>
        <w:rPr>
          <w:rFonts w:ascii="Times New Roman" w:hAnsi="Times New Roman" w:cs="Times New Roman"/>
          <w:sz w:val="24"/>
          <w:szCs w:val="24"/>
        </w:rPr>
      </w:pPr>
    </w:p>
    <w:p w:rsidR="00C76C9A" w:rsidRDefault="00932CD0" w:rsidP="00C76C9A">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Why </w:t>
      </w:r>
      <w:r w:rsidR="00C76C9A">
        <w:rPr>
          <w:rFonts w:ascii="Times New Roman" w:hAnsi="Times New Roman" w:cs="Times New Roman"/>
          <w:sz w:val="24"/>
          <w:szCs w:val="24"/>
        </w:rPr>
        <w:t>Title VII of the Civil Rights Acts</w:t>
      </w:r>
      <w:r w:rsidR="00EE189B">
        <w:rPr>
          <w:rFonts w:ascii="Times New Roman" w:hAnsi="Times New Roman" w:cs="Times New Roman"/>
          <w:sz w:val="24"/>
          <w:szCs w:val="24"/>
        </w:rPr>
        <w:t xml:space="preserve"> Proven</w:t>
      </w:r>
      <w:r>
        <w:rPr>
          <w:rFonts w:ascii="Times New Roman" w:hAnsi="Times New Roman" w:cs="Times New Roman"/>
          <w:sz w:val="24"/>
          <w:szCs w:val="24"/>
        </w:rPr>
        <w:t xml:space="preserve"> Ineffective</w:t>
      </w:r>
    </w:p>
    <w:p w:rsidR="00C76C9A" w:rsidRPr="00C76C9A" w:rsidRDefault="00C76C9A" w:rsidP="00C76C9A">
      <w:pPr>
        <w:spacing w:line="240" w:lineRule="auto"/>
        <w:ind w:firstLine="720"/>
        <w:rPr>
          <w:rFonts w:ascii="Times New Roman" w:hAnsi="Times New Roman" w:cs="Times New Roman"/>
          <w:sz w:val="24"/>
          <w:szCs w:val="24"/>
        </w:rPr>
      </w:pPr>
      <w:r w:rsidRPr="00C76C9A">
        <w:rPr>
          <w:rFonts w:ascii="Times New Roman" w:hAnsi="Times New Roman" w:cs="Times New Roman"/>
          <w:sz w:val="24"/>
          <w:szCs w:val="24"/>
        </w:rPr>
        <w:t>Although there is a law that protects all the gender from the sexual harassment victimization, the ordeal continues to penetrate in the workplaces. The Title VII of Civil Rights provides the legal ground that gives the victims opportunity to get justice for their problems. But despite the law sexual harassment continue to accelerate in the workplace. The failure of Title VII indicates ineffectiveness of the act amended in 1991. Employees are victimized by their employers and other work members, but they do not get the justice for their victimizations. With the limitation and certain requirement of the Title VII, it becomes difficult to carry out a lawsuit. As a result, the cases of sexual harassment have significantly increased in workplaces. This paper examines why the Title VII has become ineffective in the protection of the employee's sexual harassment issue.</w:t>
      </w:r>
    </w:p>
    <w:p w:rsidR="00C76C9A" w:rsidRPr="00C76C9A" w:rsidRDefault="00C76C9A" w:rsidP="00C76C9A">
      <w:pPr>
        <w:spacing w:line="240" w:lineRule="auto"/>
        <w:ind w:firstLine="720"/>
        <w:rPr>
          <w:rFonts w:ascii="Times New Roman" w:hAnsi="Times New Roman" w:cs="Times New Roman"/>
          <w:sz w:val="24"/>
          <w:szCs w:val="24"/>
        </w:rPr>
      </w:pPr>
      <w:r w:rsidRPr="00C76C9A">
        <w:rPr>
          <w:rFonts w:ascii="Times New Roman" w:hAnsi="Times New Roman" w:cs="Times New Roman"/>
          <w:sz w:val="24"/>
          <w:szCs w:val="24"/>
        </w:rPr>
        <w:t>First, the Title VII of the civil rights works under certain restriction as indicated in the law. The law applies in the situation where the employers have 15 employees and above. This leaves behind the employees who work in places where they are less than 15. The employees of these workplaces cannot be able to report or register allegations of their assaults. This gives the employers, supervisors and other members of a workplace an opportunity to subject others to sexual harassment. However, some the employers and supervisors are regarded to so as a way for the employees to keep their employment terms.</w:t>
      </w:r>
    </w:p>
    <w:p w:rsidR="00C76C9A" w:rsidRPr="00C76C9A" w:rsidRDefault="00C76C9A" w:rsidP="00C76C9A">
      <w:pPr>
        <w:spacing w:line="240" w:lineRule="auto"/>
        <w:ind w:firstLine="720"/>
        <w:rPr>
          <w:rFonts w:ascii="Times New Roman" w:hAnsi="Times New Roman" w:cs="Times New Roman"/>
          <w:sz w:val="24"/>
          <w:szCs w:val="24"/>
        </w:rPr>
      </w:pPr>
      <w:r w:rsidRPr="00C76C9A">
        <w:rPr>
          <w:rFonts w:ascii="Times New Roman" w:hAnsi="Times New Roman" w:cs="Times New Roman"/>
          <w:sz w:val="24"/>
          <w:szCs w:val="24"/>
        </w:rPr>
        <w:t xml:space="preserve">The cases of the sexual harassment that ends in the courts especially in the Supreme Courts do not affirm the better judgment of the issue. According to </w:t>
      </w:r>
      <w:proofErr w:type="spellStart"/>
      <w:r w:rsidRPr="00C76C9A">
        <w:rPr>
          <w:rFonts w:ascii="Times New Roman" w:hAnsi="Times New Roman" w:cs="Times New Roman"/>
          <w:sz w:val="24"/>
          <w:szCs w:val="24"/>
        </w:rPr>
        <w:t>Zehrt</w:t>
      </w:r>
      <w:proofErr w:type="spellEnd"/>
      <w:r w:rsidRPr="00C76C9A">
        <w:rPr>
          <w:rFonts w:ascii="Times New Roman" w:hAnsi="Times New Roman" w:cs="Times New Roman"/>
          <w:sz w:val="24"/>
          <w:szCs w:val="24"/>
        </w:rPr>
        <w:t xml:space="preserve"> (2014), the cases of sexual discrimination of 1990 were never explored appropriately. The fact that Supreme Court hearings have not been pleasing; it has jeopardies the effectiveness of the Title VII of the civil rights. This is because the victims do not see the necessity of making complains. As a result, the law has left a loophole where the victims get harassed, and not much is done to compensate the pain they have undergone. However, to give the affected the hope to continue with their activities in the employment areas, there should strong and feasible policies in the workplaces, community, states and federal level. One thing that should be done about the increased sexual harassment is giving the employees and the employers the maximum education and training about sexual harassment. In a study held in 2001 found that providing training in the workplace increases the knowledge about the law that regards the laws of the harassment (Edelman, 2017). With regards to this, I think the offender should resign upon allegations. </w:t>
      </w:r>
    </w:p>
    <w:p w:rsidR="00C76C9A" w:rsidRDefault="00C76C9A" w:rsidP="00C76C9A">
      <w:pPr>
        <w:spacing w:line="240" w:lineRule="auto"/>
        <w:ind w:firstLine="720"/>
        <w:rPr>
          <w:rFonts w:ascii="Times New Roman" w:hAnsi="Times New Roman" w:cs="Times New Roman"/>
          <w:sz w:val="24"/>
          <w:szCs w:val="24"/>
        </w:rPr>
      </w:pPr>
      <w:r w:rsidRPr="00C76C9A">
        <w:rPr>
          <w:rFonts w:ascii="Times New Roman" w:hAnsi="Times New Roman" w:cs="Times New Roman"/>
          <w:sz w:val="24"/>
          <w:szCs w:val="24"/>
        </w:rPr>
        <w:t xml:space="preserve">In conclusion, the Title VII of the civil rights act ineffectiveness lies in the inefficiency of the courts to handle and dispense on the matter appropriately. Moreover, its protection of the employees starts at a certain level that the employees who do not belong in the same level do not qualify under the act. However, training in the workplaces can be feasible.  </w:t>
      </w:r>
    </w:p>
    <w:p w:rsidR="00C76C9A" w:rsidRDefault="00C76C9A" w:rsidP="00C76C9A">
      <w:pPr>
        <w:spacing w:line="240" w:lineRule="auto"/>
        <w:ind w:firstLine="720"/>
        <w:rPr>
          <w:rFonts w:ascii="Times New Roman" w:hAnsi="Times New Roman" w:cs="Times New Roman"/>
          <w:sz w:val="24"/>
          <w:szCs w:val="24"/>
        </w:rPr>
      </w:pPr>
    </w:p>
    <w:p w:rsidR="00C76C9A" w:rsidRDefault="00C76C9A" w:rsidP="00C76C9A">
      <w:pPr>
        <w:spacing w:line="240" w:lineRule="auto"/>
        <w:ind w:firstLine="720"/>
        <w:rPr>
          <w:rFonts w:ascii="Times New Roman" w:hAnsi="Times New Roman" w:cs="Times New Roman"/>
          <w:sz w:val="24"/>
          <w:szCs w:val="24"/>
        </w:rPr>
      </w:pPr>
    </w:p>
    <w:p w:rsidR="00C76C9A" w:rsidRDefault="00C76C9A" w:rsidP="00C76C9A">
      <w:pPr>
        <w:spacing w:line="240" w:lineRule="auto"/>
        <w:ind w:firstLine="720"/>
        <w:rPr>
          <w:rFonts w:ascii="Times New Roman" w:hAnsi="Times New Roman" w:cs="Times New Roman"/>
          <w:sz w:val="24"/>
          <w:szCs w:val="24"/>
        </w:rPr>
      </w:pPr>
    </w:p>
    <w:p w:rsidR="00C76C9A" w:rsidRDefault="00C76C9A" w:rsidP="00C76C9A">
      <w:pPr>
        <w:spacing w:line="240" w:lineRule="auto"/>
        <w:ind w:firstLine="720"/>
        <w:rPr>
          <w:rFonts w:ascii="Times New Roman" w:hAnsi="Times New Roman" w:cs="Times New Roman"/>
          <w:sz w:val="24"/>
          <w:szCs w:val="24"/>
        </w:rPr>
      </w:pPr>
    </w:p>
    <w:p w:rsidR="00C76C9A" w:rsidRDefault="00C76C9A" w:rsidP="00C76C9A">
      <w:pPr>
        <w:spacing w:line="240" w:lineRule="auto"/>
        <w:ind w:firstLine="720"/>
        <w:rPr>
          <w:rFonts w:ascii="Times New Roman" w:hAnsi="Times New Roman" w:cs="Times New Roman"/>
          <w:sz w:val="24"/>
          <w:szCs w:val="24"/>
        </w:rPr>
      </w:pPr>
    </w:p>
    <w:p w:rsidR="00C76C9A" w:rsidRDefault="00C76C9A" w:rsidP="00932CD0">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C76C9A" w:rsidRPr="00C76C9A" w:rsidRDefault="00C76C9A" w:rsidP="00C76C9A">
      <w:pPr>
        <w:spacing w:line="240" w:lineRule="auto"/>
        <w:ind w:left="720" w:hanging="720"/>
        <w:rPr>
          <w:rFonts w:ascii="Times New Roman" w:hAnsi="Times New Roman" w:cs="Times New Roman"/>
          <w:color w:val="222222"/>
          <w:sz w:val="24"/>
          <w:szCs w:val="24"/>
          <w:shd w:val="clear" w:color="auto" w:fill="FFFFFF"/>
        </w:rPr>
      </w:pPr>
      <w:r w:rsidRPr="00C76C9A">
        <w:rPr>
          <w:rFonts w:ascii="Times New Roman" w:hAnsi="Times New Roman" w:cs="Times New Roman"/>
          <w:color w:val="222222"/>
          <w:sz w:val="24"/>
          <w:szCs w:val="24"/>
          <w:shd w:val="clear" w:color="auto" w:fill="FFFFFF"/>
        </w:rPr>
        <w:t>Edelman, B.L. (November 17, 2017). What’s the point of sexual harassment training? Often</w:t>
      </w:r>
      <w:proofErr w:type="gramStart"/>
      <w:r w:rsidRPr="00C76C9A">
        <w:rPr>
          <w:rFonts w:ascii="Times New Roman" w:hAnsi="Times New Roman" w:cs="Times New Roman"/>
          <w:color w:val="222222"/>
          <w:sz w:val="24"/>
          <w:szCs w:val="24"/>
          <w:shd w:val="clear" w:color="auto" w:fill="FFFFFF"/>
        </w:rPr>
        <w:t>,  to</w:t>
      </w:r>
      <w:proofErr w:type="gramEnd"/>
      <w:r w:rsidRPr="00C76C9A">
        <w:rPr>
          <w:rFonts w:ascii="Times New Roman" w:hAnsi="Times New Roman" w:cs="Times New Roman"/>
          <w:color w:val="222222"/>
          <w:sz w:val="24"/>
          <w:szCs w:val="24"/>
          <w:shd w:val="clear" w:color="auto" w:fill="FFFFFF"/>
        </w:rPr>
        <w:t xml:space="preserve"> protect employers. </w:t>
      </w:r>
      <w:proofErr w:type="gramStart"/>
      <w:r w:rsidRPr="00C76C9A">
        <w:rPr>
          <w:rFonts w:ascii="Times New Roman" w:hAnsi="Times New Roman" w:cs="Times New Roman"/>
          <w:i/>
          <w:color w:val="222222"/>
          <w:sz w:val="24"/>
          <w:szCs w:val="24"/>
          <w:shd w:val="clear" w:color="auto" w:fill="FFFFFF"/>
        </w:rPr>
        <w:t>The Washington Post</w:t>
      </w:r>
      <w:r w:rsidRPr="00C76C9A">
        <w:rPr>
          <w:rFonts w:ascii="Times New Roman" w:hAnsi="Times New Roman" w:cs="Times New Roman"/>
          <w:color w:val="222222"/>
          <w:sz w:val="24"/>
          <w:szCs w:val="24"/>
          <w:shd w:val="clear" w:color="auto" w:fill="FFFFFF"/>
        </w:rPr>
        <w:t>.</w:t>
      </w:r>
      <w:proofErr w:type="gramEnd"/>
      <w:r w:rsidRPr="00C76C9A">
        <w:rPr>
          <w:rFonts w:ascii="Times New Roman" w:hAnsi="Times New Roman" w:cs="Times New Roman"/>
          <w:color w:val="222222"/>
          <w:sz w:val="24"/>
          <w:szCs w:val="24"/>
          <w:shd w:val="clear" w:color="auto" w:fill="FFFFFF"/>
        </w:rPr>
        <w:t xml:space="preserve"> Retrieved from https://www.washingtonpost.com/outlook/whats-the-point-of-sexual-harassment-training-often-to-protect-employers/2017/11/17/18cd631e-c97c-11e7-aa96-54417592cf72_story.html?noredirect=on&amp;utm_term=.d5e4753d187b  </w:t>
      </w:r>
    </w:p>
    <w:p w:rsidR="00312DEC" w:rsidRPr="00C76C9A" w:rsidRDefault="00C76C9A" w:rsidP="00C76C9A">
      <w:pPr>
        <w:spacing w:line="240" w:lineRule="auto"/>
        <w:ind w:left="720" w:hanging="720"/>
        <w:rPr>
          <w:rFonts w:ascii="Times New Roman" w:hAnsi="Times New Roman" w:cs="Times New Roman"/>
          <w:sz w:val="24"/>
          <w:szCs w:val="24"/>
        </w:rPr>
      </w:pPr>
      <w:proofErr w:type="spellStart"/>
      <w:r w:rsidRPr="00C76C9A">
        <w:rPr>
          <w:rFonts w:ascii="Times New Roman" w:hAnsi="Times New Roman" w:cs="Times New Roman"/>
          <w:color w:val="222222"/>
          <w:sz w:val="24"/>
          <w:szCs w:val="24"/>
          <w:shd w:val="clear" w:color="auto" w:fill="FFFFFF"/>
        </w:rPr>
        <w:t>Zehrt</w:t>
      </w:r>
      <w:proofErr w:type="spellEnd"/>
      <w:r w:rsidRPr="00C76C9A">
        <w:rPr>
          <w:rFonts w:ascii="Times New Roman" w:hAnsi="Times New Roman" w:cs="Times New Roman"/>
          <w:color w:val="222222"/>
          <w:sz w:val="24"/>
          <w:szCs w:val="24"/>
          <w:shd w:val="clear" w:color="auto" w:fill="FFFFFF"/>
        </w:rPr>
        <w:t>, L. R. (2014). Twenty Years of Compromise: How the Caps on Damages in the Civil Rights Act of 1991 Codified Sex Discrimination. Retrieved from</w:t>
      </w:r>
      <w:r w:rsidRPr="00C76C9A">
        <w:rPr>
          <w:rFonts w:ascii="Times New Roman" w:hAnsi="Times New Roman" w:cs="Times New Roman"/>
          <w:sz w:val="24"/>
          <w:szCs w:val="24"/>
        </w:rPr>
        <w:t xml:space="preserve"> file:///C:/Users/Hp/Documents/SSRN-id2491724.pdf  </w:t>
      </w:r>
      <w:r w:rsidR="00312DEC" w:rsidRPr="00C76C9A">
        <w:rPr>
          <w:rFonts w:ascii="Times New Roman" w:hAnsi="Times New Roman" w:cs="Times New Roman"/>
          <w:sz w:val="24"/>
          <w:szCs w:val="24"/>
        </w:rPr>
        <w:t xml:space="preserve"> </w:t>
      </w:r>
    </w:p>
    <w:sectPr w:rsidR="00312DEC" w:rsidRPr="00C76C9A" w:rsidSect="00C76C9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5C00" w:rsidRDefault="00185C00" w:rsidP="00C76C9A">
      <w:pPr>
        <w:spacing w:after="0" w:line="240" w:lineRule="auto"/>
      </w:pPr>
      <w:r>
        <w:separator/>
      </w:r>
    </w:p>
  </w:endnote>
  <w:endnote w:type="continuationSeparator" w:id="0">
    <w:p w:rsidR="00185C00" w:rsidRDefault="00185C00" w:rsidP="00C76C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5C00" w:rsidRDefault="00185C00" w:rsidP="00C76C9A">
      <w:pPr>
        <w:spacing w:after="0" w:line="240" w:lineRule="auto"/>
      </w:pPr>
      <w:r>
        <w:separator/>
      </w:r>
    </w:p>
  </w:footnote>
  <w:footnote w:type="continuationSeparator" w:id="0">
    <w:p w:rsidR="00185C00" w:rsidRDefault="00185C00" w:rsidP="00C76C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6C9A" w:rsidRPr="00C76C9A" w:rsidRDefault="00C76C9A">
    <w:pPr>
      <w:pStyle w:val="Header"/>
      <w:rPr>
        <w:rFonts w:ascii="Times New Roman" w:hAnsi="Times New Roman" w:cs="Times New Roman"/>
        <w:sz w:val="24"/>
        <w:szCs w:val="24"/>
      </w:rPr>
    </w:pPr>
    <w:r w:rsidRPr="00C76C9A">
      <w:rPr>
        <w:rFonts w:ascii="Times New Roman" w:hAnsi="Times New Roman" w:cs="Times New Roman"/>
        <w:sz w:val="24"/>
        <w:szCs w:val="24"/>
      </w:rPr>
      <w:t>TITLE VII OF CIVIL RIGHTS ACTS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76C9A">
      <w:rPr>
        <w:rFonts w:ascii="Times New Roman" w:hAnsi="Times New Roman" w:cs="Times New Roman"/>
        <w:sz w:val="24"/>
        <w:szCs w:val="24"/>
      </w:rPr>
      <w:fldChar w:fldCharType="begin"/>
    </w:r>
    <w:r w:rsidRPr="00C76C9A">
      <w:rPr>
        <w:rFonts w:ascii="Times New Roman" w:hAnsi="Times New Roman" w:cs="Times New Roman"/>
        <w:sz w:val="24"/>
        <w:szCs w:val="24"/>
      </w:rPr>
      <w:instrText xml:space="preserve"> PAGE   \* MERGEFORMAT </w:instrText>
    </w:r>
    <w:r w:rsidRPr="00C76C9A">
      <w:rPr>
        <w:rFonts w:ascii="Times New Roman" w:hAnsi="Times New Roman" w:cs="Times New Roman"/>
        <w:sz w:val="24"/>
        <w:szCs w:val="24"/>
      </w:rPr>
      <w:fldChar w:fldCharType="separate"/>
    </w:r>
    <w:r w:rsidR="00A170F7">
      <w:rPr>
        <w:rFonts w:ascii="Times New Roman" w:hAnsi="Times New Roman" w:cs="Times New Roman"/>
        <w:noProof/>
        <w:sz w:val="24"/>
        <w:szCs w:val="24"/>
      </w:rPr>
      <w:t>3</w:t>
    </w:r>
    <w:r w:rsidRPr="00C76C9A">
      <w:rPr>
        <w:rFonts w:ascii="Times New Roman" w:hAnsi="Times New Roman" w:cs="Times New Roman"/>
        <w:noProof/>
        <w:sz w:val="24"/>
        <w:szCs w:val="24"/>
      </w:rPr>
      <w:fldChar w:fldCharType="end"/>
    </w:r>
    <w:r w:rsidRPr="00C76C9A">
      <w:rPr>
        <w:rFonts w:ascii="Times New Roman" w:hAnsi="Times New Roman" w:cs="Times New Roman"/>
        <w:sz w:val="24"/>
        <w:szCs w:val="24"/>
      </w:rPr>
      <w:tab/>
    </w:r>
    <w:r w:rsidRPr="00C76C9A">
      <w:rPr>
        <w:rFonts w:ascii="Times New Roman" w:hAnsi="Times New Roman" w:cs="Times New Roman"/>
        <w:sz w:val="24"/>
        <w:szCs w:val="24"/>
      </w:rPr>
      <w:tab/>
    </w:r>
    <w:r w:rsidRPr="00C76C9A">
      <w:rPr>
        <w:rFonts w:ascii="Times New Roman" w:hAnsi="Times New Roman" w:cs="Times New Roman"/>
        <w:sz w:val="24"/>
        <w:szCs w:val="24"/>
      </w:rPr>
      <w:tab/>
    </w:r>
    <w:r w:rsidRPr="00C76C9A">
      <w:rPr>
        <w:rFonts w:ascii="Times New Roman" w:hAnsi="Times New Roman" w:cs="Times New Roman"/>
        <w:sz w:val="24"/>
        <w:szCs w:val="24"/>
      </w:rPr>
      <w:fldChar w:fldCharType="begin"/>
    </w:r>
    <w:r w:rsidRPr="00C76C9A">
      <w:rPr>
        <w:rFonts w:ascii="Times New Roman" w:hAnsi="Times New Roman" w:cs="Times New Roman"/>
        <w:sz w:val="24"/>
        <w:szCs w:val="24"/>
      </w:rPr>
      <w:instrText xml:space="preserve"> PAGE   \* MERGEFORMAT </w:instrText>
    </w:r>
    <w:r w:rsidRPr="00C76C9A">
      <w:rPr>
        <w:rFonts w:ascii="Times New Roman" w:hAnsi="Times New Roman" w:cs="Times New Roman"/>
        <w:sz w:val="24"/>
        <w:szCs w:val="24"/>
      </w:rPr>
      <w:fldChar w:fldCharType="separate"/>
    </w:r>
    <w:r w:rsidR="00A170F7">
      <w:rPr>
        <w:rFonts w:ascii="Times New Roman" w:hAnsi="Times New Roman" w:cs="Times New Roman"/>
        <w:noProof/>
        <w:sz w:val="24"/>
        <w:szCs w:val="24"/>
      </w:rPr>
      <w:t>3</w:t>
    </w:r>
    <w:r w:rsidRPr="00C76C9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6C9A" w:rsidRPr="00C76C9A" w:rsidRDefault="00C76C9A">
    <w:pPr>
      <w:pStyle w:val="Header"/>
      <w:rPr>
        <w:rFonts w:ascii="Times New Roman" w:hAnsi="Times New Roman" w:cs="Times New Roman"/>
        <w:sz w:val="24"/>
        <w:szCs w:val="24"/>
      </w:rPr>
    </w:pPr>
    <w:r w:rsidRPr="00C76C9A">
      <w:rPr>
        <w:rFonts w:ascii="Times New Roman" w:hAnsi="Times New Roman" w:cs="Times New Roman"/>
        <w:sz w:val="24"/>
        <w:szCs w:val="24"/>
      </w:rPr>
      <w:t>Running head: TITLE VII OF CIVIL RIGHTS ACTS</w:t>
    </w:r>
    <w:r>
      <w:rPr>
        <w:rFonts w:ascii="Times New Roman" w:hAnsi="Times New Roman" w:cs="Times New Roman"/>
        <w:sz w:val="24"/>
        <w:szCs w:val="24"/>
      </w:rPr>
      <w:tab/>
    </w:r>
    <w:r>
      <w:rPr>
        <w:rFonts w:ascii="Times New Roman" w:hAnsi="Times New Roman" w:cs="Times New Roman"/>
        <w:sz w:val="24"/>
        <w:szCs w:val="24"/>
      </w:rPr>
      <w:tab/>
    </w:r>
    <w:r w:rsidRPr="00C76C9A">
      <w:rPr>
        <w:rFonts w:ascii="Times New Roman" w:hAnsi="Times New Roman" w:cs="Times New Roman"/>
        <w:sz w:val="24"/>
        <w:szCs w:val="24"/>
      </w:rPr>
      <w:fldChar w:fldCharType="begin"/>
    </w:r>
    <w:r w:rsidRPr="00C76C9A">
      <w:rPr>
        <w:rFonts w:ascii="Times New Roman" w:hAnsi="Times New Roman" w:cs="Times New Roman"/>
        <w:sz w:val="24"/>
        <w:szCs w:val="24"/>
      </w:rPr>
      <w:instrText xml:space="preserve"> PAGE   \* MERGEFORMAT </w:instrText>
    </w:r>
    <w:r w:rsidRPr="00C76C9A">
      <w:rPr>
        <w:rFonts w:ascii="Times New Roman" w:hAnsi="Times New Roman" w:cs="Times New Roman"/>
        <w:sz w:val="24"/>
        <w:szCs w:val="24"/>
      </w:rPr>
      <w:fldChar w:fldCharType="separate"/>
    </w:r>
    <w:r w:rsidR="00A170F7">
      <w:rPr>
        <w:rFonts w:ascii="Times New Roman" w:hAnsi="Times New Roman" w:cs="Times New Roman"/>
        <w:noProof/>
        <w:sz w:val="24"/>
        <w:szCs w:val="24"/>
      </w:rPr>
      <w:t>1</w:t>
    </w:r>
    <w:r w:rsidRPr="00C76C9A">
      <w:rPr>
        <w:rFonts w:ascii="Times New Roman" w:hAnsi="Times New Roman" w:cs="Times New Roman"/>
        <w:noProof/>
        <w:sz w:val="24"/>
        <w:szCs w:val="24"/>
      </w:rPr>
      <w:fldChar w:fldCharType="end"/>
    </w:r>
    <w:r w:rsidRPr="00C76C9A">
      <w:rPr>
        <w:rFonts w:ascii="Times New Roman" w:hAnsi="Times New Roman" w:cs="Times New Roman"/>
        <w:sz w:val="24"/>
        <w:szCs w:val="24"/>
      </w:rPr>
      <w:tab/>
    </w:r>
    <w:r w:rsidRPr="00C76C9A">
      <w:rPr>
        <w:rFonts w:ascii="Times New Roman" w:hAnsi="Times New Roman" w:cs="Times New Roman"/>
        <w:sz w:val="24"/>
        <w:szCs w:val="24"/>
      </w:rPr>
      <w:tab/>
    </w:r>
    <w:r w:rsidRPr="00C76C9A">
      <w:rPr>
        <w:rFonts w:ascii="Times New Roman" w:hAnsi="Times New Roman" w:cs="Times New Roman"/>
        <w:sz w:val="24"/>
        <w:szCs w:val="24"/>
      </w:rPr>
      <w:tab/>
    </w:r>
    <w:r w:rsidRPr="00C76C9A">
      <w:rPr>
        <w:rFonts w:ascii="Times New Roman" w:hAnsi="Times New Roman" w:cs="Times New Roman"/>
        <w:sz w:val="24"/>
        <w:szCs w:val="24"/>
      </w:rPr>
      <w:fldChar w:fldCharType="begin"/>
    </w:r>
    <w:r w:rsidRPr="00C76C9A">
      <w:rPr>
        <w:rFonts w:ascii="Times New Roman" w:hAnsi="Times New Roman" w:cs="Times New Roman"/>
        <w:sz w:val="24"/>
        <w:szCs w:val="24"/>
      </w:rPr>
      <w:instrText xml:space="preserve"> PAGE   \* MERGEFORMAT </w:instrText>
    </w:r>
    <w:r w:rsidRPr="00C76C9A">
      <w:rPr>
        <w:rFonts w:ascii="Times New Roman" w:hAnsi="Times New Roman" w:cs="Times New Roman"/>
        <w:sz w:val="24"/>
        <w:szCs w:val="24"/>
      </w:rPr>
      <w:fldChar w:fldCharType="separate"/>
    </w:r>
    <w:r w:rsidR="00A170F7">
      <w:rPr>
        <w:rFonts w:ascii="Times New Roman" w:hAnsi="Times New Roman" w:cs="Times New Roman"/>
        <w:noProof/>
        <w:sz w:val="24"/>
        <w:szCs w:val="24"/>
      </w:rPr>
      <w:t>1</w:t>
    </w:r>
    <w:r w:rsidRPr="00C76C9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329C"/>
    <w:rsid w:val="00185C00"/>
    <w:rsid w:val="00312DEC"/>
    <w:rsid w:val="00346B42"/>
    <w:rsid w:val="0038329C"/>
    <w:rsid w:val="004B4F51"/>
    <w:rsid w:val="005D3719"/>
    <w:rsid w:val="006111BC"/>
    <w:rsid w:val="00623E1D"/>
    <w:rsid w:val="00932CD0"/>
    <w:rsid w:val="00967593"/>
    <w:rsid w:val="00A170F7"/>
    <w:rsid w:val="00C76C9A"/>
    <w:rsid w:val="00CE2FBD"/>
    <w:rsid w:val="00D82B9B"/>
    <w:rsid w:val="00EE189B"/>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C76C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C9A"/>
  </w:style>
  <w:style w:type="paragraph" w:styleId="Footer">
    <w:name w:val="footer"/>
    <w:basedOn w:val="Normal"/>
    <w:link w:val="FooterChar"/>
    <w:uiPriority w:val="99"/>
    <w:unhideWhenUsed/>
    <w:rsid w:val="00C76C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C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C76C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C9A"/>
  </w:style>
  <w:style w:type="paragraph" w:styleId="Footer">
    <w:name w:val="footer"/>
    <w:basedOn w:val="Normal"/>
    <w:link w:val="FooterChar"/>
    <w:uiPriority w:val="99"/>
    <w:unhideWhenUsed/>
    <w:rsid w:val="00C76C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C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2018-04-25T06:28:00Z</dcterms:created>
  <dcterms:modified xsi:type="dcterms:W3CDTF">2018-04-25T06:28:00Z</dcterms:modified>
</cp:coreProperties>
</file>